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D212D" w14:textId="27E404FB" w:rsidR="00F112B8" w:rsidRDefault="00F112B8" w:rsidP="00F112B8">
      <w:pPr>
        <w:pStyle w:val="Title"/>
      </w:pPr>
      <w:bookmarkStart w:id="0" w:name="_cp2w7j8zqwiv" w:colFirst="0" w:colLast="0"/>
      <w:bookmarkStart w:id="1" w:name="_ut0iqtvs0hg"/>
      <w:bookmarkEnd w:id="0"/>
      <w:bookmarkEnd w:id="1"/>
      <w:r>
        <w:t>&lt;Instrument/</w:t>
      </w:r>
      <w:r w:rsidR="00135B73">
        <w:t>M</w:t>
      </w:r>
      <w:r>
        <w:t>easurement Name&gt;</w:t>
      </w:r>
    </w:p>
    <w:p w14:paraId="652E7CAF" w14:textId="77777777" w:rsidR="00F112B8" w:rsidRDefault="00F112B8" w:rsidP="00F112B8">
      <w:pPr>
        <w:pStyle w:val="Title"/>
      </w:pPr>
      <w:bookmarkStart w:id="2" w:name="_9x3wd4ze8bn"/>
      <w:bookmarkEnd w:id="2"/>
      <w:r>
        <w:t>&lt;Authors&gt;</w:t>
      </w:r>
    </w:p>
    <w:p w14:paraId="0AC5DC22" w14:textId="77777777" w:rsidR="00613353" w:rsidRPr="00613353" w:rsidRDefault="00613353" w:rsidP="00613353">
      <w:pPr>
        <w:pStyle w:val="Title"/>
        <w:pBdr>
          <w:top w:val="nil"/>
          <w:left w:val="nil"/>
          <w:bottom w:val="nil"/>
          <w:right w:val="nil"/>
          <w:between w:val="nil"/>
        </w:pBdr>
        <w:spacing w:after="0"/>
        <w:rPr>
          <w:color w:val="6D9EEB"/>
          <w:sz w:val="24"/>
        </w:rPr>
      </w:pPr>
      <w:r w:rsidRPr="00613353">
        <w:rPr>
          <w:color w:val="6D9EEB"/>
          <w:sz w:val="24"/>
        </w:rPr>
        <w:t xml:space="preserve">A White Paper Submitted to the </w:t>
      </w:r>
    </w:p>
    <w:p w14:paraId="37442E3D" w14:textId="33FB1DFE" w:rsidR="00E11D61" w:rsidRDefault="00F112B8" w:rsidP="00F112B8">
      <w:pPr>
        <w:jc w:val="center"/>
      </w:pPr>
      <w:bookmarkStart w:id="3" w:name="_nyxma8pzuccp" w:colFirst="0" w:colLast="0"/>
      <w:bookmarkEnd w:id="3"/>
      <w:r w:rsidRPr="00F112B8">
        <w:rPr>
          <w:rFonts w:ascii="Century Gothic" w:eastAsia="Helvetica Neue" w:hAnsi="Century Gothic" w:cs="Helvetica Neue"/>
          <w:b/>
          <w:color w:val="6D9EEB"/>
          <w:sz w:val="24"/>
          <w:szCs w:val="28"/>
        </w:rPr>
        <w:t>ARM Aerial Instrumentation Workshop White Paper Call</w:t>
      </w:r>
    </w:p>
    <w:p w14:paraId="4E85A44C" w14:textId="272C7B85" w:rsidR="00E11D61" w:rsidRDefault="00E11D61" w:rsidP="00E11D61">
      <w:pPr>
        <w:jc w:val="center"/>
      </w:pPr>
      <w:r>
        <w:t xml:space="preserve">&lt;Return to </w:t>
      </w:r>
      <w:r w:rsidR="00F112B8" w:rsidRPr="00F112B8">
        <w:t>Schmid, Beat &lt;Beat.Schmid@pnnl.gov&gt; by 8 February 2020</w:t>
      </w:r>
      <w:r>
        <w:t>&gt;</w:t>
      </w:r>
    </w:p>
    <w:p w14:paraId="3823FA7E" w14:textId="77777777" w:rsidR="00DA3FAC" w:rsidRDefault="00613353">
      <w:pPr>
        <w:pStyle w:val="Heading1"/>
      </w:pPr>
      <w:r>
        <w:t>1. Short Description</w:t>
      </w:r>
    </w:p>
    <w:p w14:paraId="574D80A6" w14:textId="1DCEC4F3" w:rsidR="00DA3FAC" w:rsidRDefault="00F112B8" w:rsidP="00001E5C">
      <w:r>
        <w:t xml:space="preserve">A 1–3-sentence short description summarizing the instrument/measurement, which will enhance the current </w:t>
      </w:r>
      <w:r w:rsidR="00135B73">
        <w:t>Atmospheric Radiation Measurement (</w:t>
      </w:r>
      <w:r>
        <w:t>ARM</w:t>
      </w:r>
      <w:r w:rsidR="00135B73">
        <w:t>)</w:t>
      </w:r>
      <w:r>
        <w:t xml:space="preserve"> aerial measurement capability. This can include the upgrade of an existing instrument (or its use in a different configuration) as well as research infrastructure</w:t>
      </w:r>
      <w:r w:rsidR="00990F69">
        <w:t>,</w:t>
      </w:r>
      <w:r>
        <w:t xml:space="preserve"> such as inlets</w:t>
      </w:r>
      <w:r w:rsidR="00990F69">
        <w:t>,</w:t>
      </w:r>
      <w:r>
        <w:t xml:space="preserve"> etc.</w:t>
      </w:r>
    </w:p>
    <w:p w14:paraId="56D3170F" w14:textId="77777777" w:rsidR="00DA3FAC" w:rsidRDefault="00613353">
      <w:pPr>
        <w:pStyle w:val="Heading1"/>
      </w:pPr>
      <w:bookmarkStart w:id="4" w:name="_e3kcuzn0kyrg" w:colFirst="0" w:colLast="0"/>
      <w:bookmarkEnd w:id="4"/>
      <w:r>
        <w:t>2. Science Drivers</w:t>
      </w:r>
    </w:p>
    <w:p w14:paraId="087EDA9C" w14:textId="56EA1E11" w:rsidR="00F112B8" w:rsidRDefault="00F112B8" w:rsidP="00F112B8">
      <w:pPr>
        <w:jc w:val="both"/>
      </w:pPr>
      <w:r>
        <w:t xml:space="preserve">List the primary science drivers motivating this instrument/measurement need. </w:t>
      </w:r>
    </w:p>
    <w:p w14:paraId="05955B0E" w14:textId="77777777" w:rsidR="00F112B8" w:rsidRDefault="00F112B8" w:rsidP="00F112B8">
      <w:r>
        <w:t xml:space="preserve">How would it enhance ARM’s measurement capability? What is the </w:t>
      </w:r>
      <w:r w:rsidRPr="00FB6D44">
        <w:t>value</w:t>
      </w:r>
      <w:r>
        <w:t xml:space="preserve"> </w:t>
      </w:r>
      <w:r w:rsidRPr="00FB6D44">
        <w:t xml:space="preserve">added </w:t>
      </w:r>
      <w:r>
        <w:t xml:space="preserve">beyond the existing </w:t>
      </w:r>
      <w:r w:rsidRPr="00FB6D44">
        <w:t>measurements</w:t>
      </w:r>
      <w:r>
        <w:t>?</w:t>
      </w:r>
      <w:r w:rsidRPr="00FB6D44">
        <w:t xml:space="preserve"> </w:t>
      </w:r>
    </w:p>
    <w:p w14:paraId="7B287496" w14:textId="6CB5EDCB" w:rsidR="00DA3FAC" w:rsidRDefault="00F112B8" w:rsidP="00F112B8">
      <w:pPr>
        <w:jc w:val="both"/>
      </w:pPr>
      <w:r>
        <w:t>(Relevant science drivers will be an essential aspect of the decision-making process</w:t>
      </w:r>
      <w:r w:rsidR="00C93982">
        <w:t>.</w:t>
      </w:r>
      <w:r>
        <w:t>)</w:t>
      </w:r>
    </w:p>
    <w:p w14:paraId="54C224B0" w14:textId="77777777" w:rsidR="00DA3FAC" w:rsidRDefault="00613353">
      <w:pPr>
        <w:pStyle w:val="Heading1"/>
      </w:pPr>
      <w:bookmarkStart w:id="5" w:name="_2g9atp9eoh8u" w:colFirst="0" w:colLast="0"/>
      <w:bookmarkEnd w:id="5"/>
      <w:r>
        <w:t>3. Full Description</w:t>
      </w:r>
    </w:p>
    <w:p w14:paraId="750095DE" w14:textId="77777777" w:rsidR="00F112B8" w:rsidRPr="00F112B8" w:rsidRDefault="00F112B8" w:rsidP="00F112B8">
      <w:pPr>
        <w:pStyle w:val="Heading2"/>
      </w:pPr>
      <w:r w:rsidRPr="00F112B8">
        <w:t>3.1. Instrument/Measurement Description</w:t>
      </w:r>
    </w:p>
    <w:p w14:paraId="32826BB2" w14:textId="77777777" w:rsidR="00F112B8" w:rsidRPr="00F112B8" w:rsidRDefault="00F112B8" w:rsidP="00F112B8">
      <w:r w:rsidRPr="00F112B8">
        <w:t>Describe the instrument/measurement need in detail.</w:t>
      </w:r>
    </w:p>
    <w:p w14:paraId="506A63DB" w14:textId="77777777" w:rsidR="00F112B8" w:rsidRPr="00F112B8" w:rsidRDefault="00F112B8" w:rsidP="00F112B8">
      <w:r w:rsidRPr="00F112B8">
        <w:t xml:space="preserve">Describe why this instrument/measurement would be preferred over alternative approaches. What are pluses and minuses to this approach? </w:t>
      </w:r>
    </w:p>
    <w:p w14:paraId="1C859A62" w14:textId="1A708194" w:rsidR="00F112B8" w:rsidRPr="00F112B8" w:rsidRDefault="00F112B8" w:rsidP="00F112B8">
      <w:r w:rsidRPr="00F112B8">
        <w:t>If known, provide the currently recommended instrument characterization/calibration procedure</w:t>
      </w:r>
      <w:r w:rsidR="00C93982">
        <w:t>.</w:t>
      </w:r>
      <w:r w:rsidRPr="00F112B8">
        <w:t xml:space="preserve"> </w:t>
      </w:r>
    </w:p>
    <w:p w14:paraId="4C806290" w14:textId="77777777" w:rsidR="00F112B8" w:rsidRPr="00F112B8" w:rsidRDefault="00F112B8" w:rsidP="00F112B8">
      <w:pPr>
        <w:pStyle w:val="Heading2"/>
      </w:pPr>
      <w:bookmarkStart w:id="6" w:name="_p2xkfvc4dtvn"/>
      <w:bookmarkStart w:id="7" w:name="_ppwumpevie4d"/>
      <w:bookmarkEnd w:id="6"/>
      <w:bookmarkEnd w:id="7"/>
      <w:r w:rsidRPr="00F112B8">
        <w:t>3.2. Data Analyses</w:t>
      </w:r>
    </w:p>
    <w:p w14:paraId="74521AA8" w14:textId="16BC834C" w:rsidR="00F112B8" w:rsidRPr="00F112B8" w:rsidRDefault="00F112B8" w:rsidP="00F112B8">
      <w:r w:rsidRPr="00F112B8">
        <w:t>What data products from this instrument/measurement can be readily obtained via published algorithms? What is known about their uncertainties?</w:t>
      </w:r>
    </w:p>
    <w:p w14:paraId="0CD591E6" w14:textId="79DA46DE" w:rsidR="00F112B8" w:rsidRPr="00F112B8" w:rsidRDefault="00F112B8" w:rsidP="00F112B8">
      <w:r w:rsidRPr="00F112B8">
        <w:t>Describe the data analyses effort involved</w:t>
      </w:r>
      <w:r w:rsidR="00C93982">
        <w:t>,</w:t>
      </w:r>
      <w:r w:rsidRPr="00F112B8">
        <w:t xml:space="preserve"> including computational requirements. Do the data analyses require significant manual effort, or are they primarily automated?</w:t>
      </w:r>
    </w:p>
    <w:p w14:paraId="784AE98F" w14:textId="7E01AADC" w:rsidR="00F112B8" w:rsidRPr="00F112B8" w:rsidRDefault="00F112B8" w:rsidP="00F112B8">
      <w:pPr>
        <w:pStyle w:val="Heading2"/>
      </w:pPr>
      <w:r w:rsidRPr="00F112B8">
        <w:lastRenderedPageBreak/>
        <w:t>3.3. Operation</w:t>
      </w:r>
      <w:r w:rsidR="009D2990">
        <w:t>al</w:t>
      </w:r>
      <w:bookmarkStart w:id="8" w:name="_GoBack"/>
      <w:bookmarkEnd w:id="8"/>
      <w:r w:rsidRPr="00F112B8">
        <w:t xml:space="preserve"> Requirement and Experience </w:t>
      </w:r>
    </w:p>
    <w:p w14:paraId="6CEF1E50" w14:textId="1228F272" w:rsidR="00F112B8" w:rsidRPr="00F112B8" w:rsidRDefault="00F112B8" w:rsidP="00F112B8">
      <w:r w:rsidRPr="00F112B8">
        <w:t xml:space="preserve">Has this instrument been deployed on similar platforms by other agencies in the </w:t>
      </w:r>
      <w:r w:rsidR="00E14C24">
        <w:t>United States</w:t>
      </w:r>
      <w:r w:rsidRPr="00F112B8">
        <w:t xml:space="preserve"> or abroad (e.g., NCAR, NOAA, NASA, DLR, U</w:t>
      </w:r>
      <w:r w:rsidR="00C93982">
        <w:t>.</w:t>
      </w:r>
      <w:r w:rsidRPr="00F112B8">
        <w:t>K</w:t>
      </w:r>
      <w:r w:rsidR="00C93982">
        <w:t>.</w:t>
      </w:r>
      <w:r w:rsidRPr="00F112B8">
        <w:t xml:space="preserve"> Met Office)? Please provide examples/campaigns.</w:t>
      </w:r>
    </w:p>
    <w:p w14:paraId="2C6ADD92" w14:textId="14603C7D" w:rsidR="00F112B8" w:rsidRPr="00F112B8" w:rsidRDefault="00F112B8" w:rsidP="00F112B8">
      <w:r w:rsidRPr="00F112B8">
        <w:t xml:space="preserve">If known, describe the requirements to integrate and operate the proposed instrument/measurement on one or several of ARM’s three aerial platforms. </w:t>
      </w:r>
    </w:p>
    <w:p w14:paraId="1AC30348" w14:textId="77777777" w:rsidR="00F112B8" w:rsidRPr="00F112B8" w:rsidRDefault="00F112B8" w:rsidP="00F112B8">
      <w:pPr>
        <w:rPr>
          <w:b/>
        </w:rPr>
      </w:pPr>
      <w:r w:rsidRPr="00F112B8">
        <w:t xml:space="preserve">If known, describe installation requirements and operational support required to collect high-quality data. </w:t>
      </w:r>
    </w:p>
    <w:p w14:paraId="4661A172" w14:textId="77777777" w:rsidR="00F112B8" w:rsidRPr="00F112B8" w:rsidRDefault="00F112B8" w:rsidP="00F112B8">
      <w:pPr>
        <w:pStyle w:val="Heading2"/>
      </w:pPr>
      <w:bookmarkStart w:id="9" w:name="_f55klb4paluz"/>
      <w:bookmarkEnd w:id="9"/>
      <w:r w:rsidRPr="00F112B8">
        <w:t>3.4. Potential Difficulties and Justification</w:t>
      </w:r>
    </w:p>
    <w:p w14:paraId="2A7B6669" w14:textId="6927D5EB" w:rsidR="00F112B8" w:rsidRPr="00F112B8" w:rsidRDefault="00F112B8" w:rsidP="00F112B8">
      <w:r w:rsidRPr="00F112B8">
        <w:t>What are potential difficulties associated with operating and supporting this instrument/measurement on ARM’s aerial platforms? If possible, please describe what trade-offs could be pursued to moderate operating costs</w:t>
      </w:r>
      <w:r w:rsidR="00E14C24">
        <w:t>.</w:t>
      </w:r>
    </w:p>
    <w:p w14:paraId="5B14955F" w14:textId="31F72321" w:rsidR="00F112B8" w:rsidRPr="00F112B8" w:rsidRDefault="00F112B8" w:rsidP="00F112B8">
      <w:r w:rsidRPr="00F112B8">
        <w:t>Should the instrument truly be adopted as an ARM facility instrument</w:t>
      </w:r>
      <w:r w:rsidR="00E14C24">
        <w:t>,</w:t>
      </w:r>
      <w:r w:rsidRPr="00F112B8">
        <w:t xml:space="preserve"> or should it be an instrument provided by a guest investigator?</w:t>
      </w:r>
    </w:p>
    <w:p w14:paraId="0875365F" w14:textId="77777777" w:rsidR="00DA3FAC" w:rsidRDefault="00DA3FAC"/>
    <w:sectPr w:rsidR="00DA3FAC">
      <w:headerReference w:type="default" r:id="rId9"/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ED775" w14:textId="77777777" w:rsidR="001856B2" w:rsidRDefault="001856B2" w:rsidP="00F112B8">
      <w:pPr>
        <w:spacing w:after="0" w:line="240" w:lineRule="auto"/>
      </w:pPr>
      <w:r>
        <w:separator/>
      </w:r>
    </w:p>
  </w:endnote>
  <w:endnote w:type="continuationSeparator" w:id="0">
    <w:p w14:paraId="6AE688A4" w14:textId="77777777" w:rsidR="001856B2" w:rsidRDefault="001856B2" w:rsidP="00F1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0433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E167B" w14:textId="2C09E67D" w:rsidR="00135B73" w:rsidRDefault="00135B73" w:rsidP="003F1F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A436B" w14:textId="77777777" w:rsidR="001856B2" w:rsidRDefault="001856B2" w:rsidP="00F112B8">
      <w:pPr>
        <w:spacing w:after="0" w:line="240" w:lineRule="auto"/>
      </w:pPr>
      <w:r>
        <w:separator/>
      </w:r>
    </w:p>
  </w:footnote>
  <w:footnote w:type="continuationSeparator" w:id="0">
    <w:p w14:paraId="006F8434" w14:textId="77777777" w:rsidR="001856B2" w:rsidRDefault="001856B2" w:rsidP="00F11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6FB35" w14:textId="7A2119FD" w:rsidR="00F112B8" w:rsidRDefault="00F112B8" w:rsidP="00904985">
    <w:pPr>
      <w:pStyle w:val="Header"/>
      <w:spacing w:before="360" w:after="600"/>
      <w:jc w:val="right"/>
    </w:pPr>
    <w:r w:rsidRPr="008A23B7">
      <w:rPr>
        <w:noProof/>
        <w:lang w:val="en-US"/>
      </w:rPr>
      <w:drawing>
        <wp:inline distT="0" distB="0" distL="0" distR="0" wp14:anchorId="62EF06D4" wp14:editId="06E5E00A">
          <wp:extent cx="2327413" cy="713740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MLetterhead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7413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AC"/>
    <w:rsid w:val="00001E5C"/>
    <w:rsid w:val="00007858"/>
    <w:rsid w:val="00135B73"/>
    <w:rsid w:val="001856B2"/>
    <w:rsid w:val="003F1FA7"/>
    <w:rsid w:val="0046117A"/>
    <w:rsid w:val="00613353"/>
    <w:rsid w:val="006979D8"/>
    <w:rsid w:val="006A71F1"/>
    <w:rsid w:val="008C4FE8"/>
    <w:rsid w:val="00904985"/>
    <w:rsid w:val="0095143D"/>
    <w:rsid w:val="0097429A"/>
    <w:rsid w:val="00990F69"/>
    <w:rsid w:val="009A2E7D"/>
    <w:rsid w:val="009D2990"/>
    <w:rsid w:val="00B04C98"/>
    <w:rsid w:val="00C0679E"/>
    <w:rsid w:val="00C30C61"/>
    <w:rsid w:val="00C93982"/>
    <w:rsid w:val="00D96FB2"/>
    <w:rsid w:val="00DA3FAC"/>
    <w:rsid w:val="00E11D61"/>
    <w:rsid w:val="00E14C24"/>
    <w:rsid w:val="00E352AB"/>
    <w:rsid w:val="00E368D1"/>
    <w:rsid w:val="00E96803"/>
    <w:rsid w:val="00F112B8"/>
    <w:rsid w:val="00F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EADA4"/>
  <w15:docId w15:val="{B7B2234C-B16D-1744-804F-89E2D48C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Georgia" w:hAnsi="Georgia" w:cs="Georgia"/>
        <w:sz w:val="22"/>
        <w:szCs w:val="22"/>
        <w:lang w:val="en" w:eastAsia="en-US" w:bidi="ar-SA"/>
      </w:rPr>
    </w:rPrDefault>
    <w:pPrDefault>
      <w:pPr>
        <w:spacing w:after="120" w:line="273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3353"/>
    <w:rPr>
      <w:rFonts w:ascii="Minion Pro" w:hAnsi="Minion Pro"/>
    </w:rPr>
  </w:style>
  <w:style w:type="paragraph" w:styleId="Heading1">
    <w:name w:val="heading 1"/>
    <w:basedOn w:val="Normal"/>
    <w:next w:val="Normal"/>
    <w:uiPriority w:val="9"/>
    <w:qFormat/>
    <w:rsid w:val="00613353"/>
    <w:pPr>
      <w:keepNext/>
      <w:keepLines/>
      <w:spacing w:before="400" w:line="271" w:lineRule="auto"/>
      <w:outlineLvl w:val="0"/>
    </w:pPr>
    <w:rPr>
      <w:rFonts w:ascii="Century Gothic" w:eastAsia="Helvetica Neue" w:hAnsi="Century Gothic" w:cs="Helvetica Neue"/>
      <w:b/>
      <w:color w:val="6D9EEB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F112B8"/>
    <w:pPr>
      <w:keepNext/>
      <w:keepLines/>
      <w:spacing w:before="360"/>
      <w:outlineLvl w:val="1"/>
    </w:pPr>
    <w:rPr>
      <w:rFonts w:ascii="Century Gothic" w:hAnsi="Century Gothic"/>
      <w:b/>
      <w:color w:val="595959" w:themeColor="text1" w:themeTint="A6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3353"/>
    <w:pPr>
      <w:keepNext/>
      <w:keepLines/>
      <w:spacing w:after="60"/>
      <w:jc w:val="center"/>
    </w:pPr>
    <w:rPr>
      <w:rFonts w:ascii="Century Gothic" w:eastAsia="Helvetica Neue" w:hAnsi="Century Gothic" w:cs="Helvetica Neue"/>
      <w:b/>
      <w:color w:val="3C78D8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11D6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1D6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4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1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2B8"/>
    <w:rPr>
      <w:rFonts w:ascii="Minion Pro" w:hAnsi="Minion Pro"/>
    </w:rPr>
  </w:style>
  <w:style w:type="paragraph" w:styleId="Footer">
    <w:name w:val="footer"/>
    <w:basedOn w:val="Normal"/>
    <w:link w:val="FooterChar"/>
    <w:uiPriority w:val="99"/>
    <w:unhideWhenUsed/>
    <w:rsid w:val="00F11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2B8"/>
    <w:rPr>
      <w:rFonts w:ascii="Minion Pro" w:hAnsi="Minion Pro"/>
    </w:rPr>
  </w:style>
  <w:style w:type="character" w:customStyle="1" w:styleId="TitleChar">
    <w:name w:val="Title Char"/>
    <w:basedOn w:val="DefaultParagraphFont"/>
    <w:link w:val="Title"/>
    <w:uiPriority w:val="10"/>
    <w:rsid w:val="00F112B8"/>
    <w:rPr>
      <w:rFonts w:ascii="Century Gothic" w:eastAsia="Helvetica Neue" w:hAnsi="Century Gothic" w:cs="Helvetica Neue"/>
      <w:b/>
      <w:color w:val="3C78D8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96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F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FB2"/>
    <w:rPr>
      <w:rFonts w:ascii="Minion Pro" w:hAnsi="Minion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FB2"/>
    <w:rPr>
      <w:rFonts w:ascii="Minion Pro" w:hAnsi="Minion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13928E32EB240ACF7521EC59CD1A8" ma:contentTypeVersion="0" ma:contentTypeDescription="Create a new document." ma:contentTypeScope="" ma:versionID="83b0818e2b6ebd61061ec9c407dd39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f89846ba2f01a37eff406e2b32dafe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1B84B7-4CFD-4D86-871F-A107231AAE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FC83C-877C-415D-9D46-9F7881184DA7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CA7D9E-DBC6-4E72-97D5-41E9B099A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Stafford, Robert A</dc:creator>
  <cp:lastModifiedBy>Dorsey, Kathryn S</cp:lastModifiedBy>
  <cp:revision>6</cp:revision>
  <dcterms:created xsi:type="dcterms:W3CDTF">2020-01-06T23:36:00Z</dcterms:created>
  <dcterms:modified xsi:type="dcterms:W3CDTF">2020-01-07T00:32:00Z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0x01010089B13928E32EB240ACF7521EC59CD1A8</vt:lpwstr>
  </property>
</Properties>
</file>